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仿宋"/>
          <w:sz w:val="44"/>
          <w:szCs w:val="44"/>
        </w:rPr>
      </w:pP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济南市电子商务公共服务平台</w:t>
      </w: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“服务机构·人才服务”名录企业标准</w:t>
      </w: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560" w:lineRule="exact"/>
        <w:ind w:right="482"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企业标准</w:t>
      </w:r>
    </w:p>
    <w:p>
      <w:pPr>
        <w:numPr>
          <w:ilvl w:val="0"/>
          <w:numId w:val="2"/>
        </w:numPr>
        <w:snapToGrid w:val="0"/>
        <w:spacing w:line="560" w:lineRule="exact"/>
        <w:ind w:right="482" w:firstLine="640" w:firstLineChars="200"/>
        <w:jc w:val="left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济南市本地注册企业，正常经营一年以上，具有开展电商培训相关业务的经验及能力。</w:t>
      </w:r>
    </w:p>
    <w:p>
      <w:pPr>
        <w:snapToGrid w:val="0"/>
        <w:spacing w:line="560" w:lineRule="exact"/>
        <w:ind w:right="482" w:firstLine="640" w:firstLineChars="200"/>
        <w:jc w:val="left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（二）企业拥有从事电商经验的专业讲师两名及以上。</w:t>
      </w:r>
    </w:p>
    <w:p>
      <w:pPr>
        <w:snapToGrid w:val="0"/>
        <w:spacing w:line="560" w:lineRule="exact"/>
        <w:ind w:right="482" w:firstLine="640" w:firstLineChars="200"/>
        <w:jc w:val="left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（三）无重大违法记录。</w:t>
      </w:r>
    </w:p>
    <w:p>
      <w:pPr>
        <w:numPr>
          <w:ilvl w:val="0"/>
          <w:numId w:val="1"/>
        </w:numPr>
        <w:snapToGrid w:val="0"/>
        <w:spacing w:line="560" w:lineRule="exact"/>
        <w:ind w:right="482"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证明材料</w:t>
      </w:r>
    </w:p>
    <w:p>
      <w:pPr>
        <w:pStyle w:val="5"/>
        <w:numPr>
          <w:ilvl w:val="0"/>
          <w:numId w:val="3"/>
        </w:numPr>
        <w:snapToGrid w:val="0"/>
        <w:spacing w:line="560" w:lineRule="exact"/>
        <w:ind w:right="482" w:firstLineChars="0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入驻济南市电子商务公共服务平台申请表</w:t>
      </w:r>
    </w:p>
    <w:p>
      <w:pPr>
        <w:pStyle w:val="5"/>
        <w:numPr>
          <w:ilvl w:val="0"/>
          <w:numId w:val="3"/>
        </w:numPr>
        <w:snapToGrid w:val="0"/>
        <w:spacing w:line="560" w:lineRule="exact"/>
        <w:ind w:right="482" w:firstLineChars="0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营业执照复印件</w:t>
      </w:r>
    </w:p>
    <w:p>
      <w:pPr>
        <w:pStyle w:val="5"/>
        <w:numPr>
          <w:ilvl w:val="0"/>
          <w:numId w:val="3"/>
        </w:numPr>
        <w:snapToGrid w:val="0"/>
        <w:spacing w:line="560" w:lineRule="exact"/>
        <w:ind w:right="482" w:firstLineChars="0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企业整理情况介绍，包括：公司简介、主营业务介绍、盈利模式、培训经验、讲师简历等。</w:t>
      </w:r>
    </w:p>
    <w:p>
      <w:pPr>
        <w:pStyle w:val="5"/>
        <w:numPr>
          <w:ilvl w:val="0"/>
          <w:numId w:val="3"/>
        </w:numPr>
        <w:snapToGrid w:val="0"/>
        <w:spacing w:line="560" w:lineRule="exact"/>
        <w:ind w:right="482" w:firstLineChars="0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>信用中国（</w:t>
      </w:r>
      <w:r>
        <w:fldChar w:fldCharType="begin"/>
      </w:r>
      <w:r>
        <w:instrText xml:space="preserve"> HYPERLINK "http://www.creditchina.gov.cn/" \h </w:instrText>
      </w:r>
      <w:r>
        <w:fldChar w:fldCharType="separate"/>
      </w:r>
      <w:r>
        <w:rPr>
          <w:rFonts w:hint="eastAsia" w:ascii="仿宋_GB2312" w:eastAsia="仿宋_GB2312" w:cs="仿宋" w:hAnsiTheme="majorEastAsia"/>
          <w:sz w:val="32"/>
          <w:szCs w:val="32"/>
        </w:rPr>
        <w:t>http://www.creditchina.gov.cn/</w:t>
      </w:r>
      <w:r>
        <w:rPr>
          <w:rFonts w:hint="eastAsia" w:ascii="仿宋_GB2312" w:eastAsia="仿宋_GB2312" w:cs="仿宋" w:hAnsiTheme="majorEastAsia"/>
          <w:sz w:val="32"/>
          <w:szCs w:val="32"/>
        </w:rPr>
        <w:fldChar w:fldCharType="end"/>
      </w:r>
      <w:r>
        <w:rPr>
          <w:rFonts w:hint="eastAsia" w:ascii="仿宋_GB2312" w:eastAsia="仿宋_GB2312" w:cs="仿宋" w:hAnsiTheme="majorEastAsia"/>
          <w:sz w:val="32"/>
          <w:szCs w:val="32"/>
        </w:rPr>
        <w:t>）或信用山东（</w:t>
      </w:r>
      <w:r>
        <w:fldChar w:fldCharType="begin"/>
      </w:r>
      <w:r>
        <w:instrText xml:space="preserve"> HYPERLINK "http://www.creditsd.gov.cn/" \h </w:instrText>
      </w:r>
      <w:r>
        <w:fldChar w:fldCharType="separate"/>
      </w:r>
      <w:r>
        <w:rPr>
          <w:rFonts w:hint="eastAsia" w:ascii="仿宋_GB2312" w:eastAsia="仿宋_GB2312" w:cs="仿宋" w:hAnsiTheme="majorEastAsia"/>
          <w:sz w:val="32"/>
          <w:szCs w:val="32"/>
        </w:rPr>
        <w:t>http://www.creditsd.gov.cn/</w:t>
      </w:r>
      <w:r>
        <w:rPr>
          <w:rFonts w:hint="eastAsia" w:ascii="仿宋_GB2312" w:eastAsia="仿宋_GB2312" w:cs="仿宋" w:hAnsiTheme="majorEastAsia"/>
          <w:sz w:val="32"/>
          <w:szCs w:val="32"/>
        </w:rPr>
        <w:fldChar w:fldCharType="end"/>
      </w:r>
      <w:r>
        <w:rPr>
          <w:rFonts w:hint="eastAsia" w:ascii="仿宋_GB2312" w:eastAsia="仿宋_GB2312" w:cs="仿宋" w:hAnsiTheme="majorEastAsia"/>
          <w:sz w:val="32"/>
          <w:szCs w:val="32"/>
        </w:rPr>
        <w:t>）查询的企业主体信用记录。</w:t>
      </w:r>
    </w:p>
    <w:p>
      <w:pPr>
        <w:snapToGrid w:val="0"/>
        <w:spacing w:line="560" w:lineRule="exact"/>
        <w:ind w:left="640" w:right="482"/>
        <w:rPr>
          <w:rFonts w:hint="eastAsia" w:ascii="仿宋_GB2312" w:eastAsia="仿宋_GB2312" w:cs="仿宋" w:hAnsiTheme="majorEastAsia"/>
          <w:sz w:val="32"/>
          <w:szCs w:val="32"/>
        </w:rPr>
      </w:pPr>
    </w:p>
    <w:p>
      <w:pPr>
        <w:snapToGrid w:val="0"/>
        <w:spacing w:line="560" w:lineRule="exact"/>
        <w:ind w:right="482"/>
        <w:jc w:val="left"/>
        <w:rPr>
          <w:rFonts w:ascii="黑体" w:hAnsi="黑体" w:eastAsia="黑体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ascii="楷体_GB2312" w:hAnsi="楷体_GB2312" w:eastAsia="楷体_GB2312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ascii="楷体_GB2312" w:hAnsi="楷体_GB2312" w:eastAsia="楷体_GB2312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ascii="楷体_GB2312" w:hAnsi="楷体_GB2312" w:eastAsia="楷体_GB2312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ascii="楷体_GB2312" w:hAnsi="楷体_GB2312" w:eastAsia="楷体_GB2312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ascii="楷体_GB2312" w:hAnsi="楷体_GB2312" w:eastAsia="楷体_GB2312" w:cs="仿宋"/>
          <w:sz w:val="32"/>
          <w:szCs w:val="32"/>
        </w:rPr>
      </w:pPr>
    </w:p>
    <w:p>
      <w:pPr>
        <w:snapToGrid w:val="0"/>
        <w:spacing w:line="560" w:lineRule="exact"/>
        <w:ind w:right="482" w:firstLine="640" w:firstLineChars="200"/>
        <w:jc w:val="left"/>
        <w:rPr>
          <w:rFonts w:hint="eastAsia" w:ascii="仿宋_GB2312" w:eastAsia="仿宋_GB2312" w:cs="仿宋" w:hAnsiTheme="majorEastAsia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 w:hAnsiTheme="majorEastAsia"/>
          <w:kern w:val="2"/>
          <w:sz w:val="32"/>
          <w:szCs w:val="32"/>
          <w:lang w:val="en-US" w:eastAsia="zh-CN" w:bidi="ar-SA"/>
        </w:rPr>
        <w:t>附件：</w:t>
      </w:r>
    </w:p>
    <w:p>
      <w:pPr>
        <w:snapToGrid w:val="0"/>
        <w:spacing w:line="560" w:lineRule="exact"/>
        <w:ind w:right="482" w:firstLine="640" w:firstLineChars="200"/>
        <w:jc w:val="left"/>
        <w:rPr>
          <w:rFonts w:hint="eastAsia" w:ascii="仿宋_GB2312" w:eastAsia="仿宋_GB2312" w:cs="仿宋" w:hAnsiTheme="majorEastAsia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482" w:firstLine="643" w:firstLineChars="20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入驻济南市电子商务公共服务平台申请表</w:t>
      </w:r>
    </w:p>
    <w:p>
      <w:pPr>
        <w:snapToGrid w:val="0"/>
        <w:spacing w:line="560" w:lineRule="exact"/>
        <w:ind w:right="482" w:firstLine="643" w:firstLineChars="20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before="240"/>
        <w:jc w:val="center"/>
        <w:rPr>
          <w:rFonts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填表时间：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42"/>
        <w:gridCol w:w="1201"/>
        <w:gridCol w:w="1559"/>
        <w:gridCol w:w="1277"/>
        <w:gridCol w:w="127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企业名称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统一信用代码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法定代表人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企业网址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注册资本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注册类型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注册时间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电商培训相关业务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开始时间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企业联系人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工作电话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电子邮件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从业人员数</w:t>
            </w:r>
          </w:p>
        </w:tc>
        <w:tc>
          <w:tcPr>
            <w:tcW w:w="767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合计</w:t>
            </w:r>
            <w:r>
              <w:rPr>
                <w:rFonts w:ascii="宋体" w:hAnsi="宋体"/>
                <w:sz w:val="21"/>
                <w:szCs w:val="21"/>
              </w:rPr>
              <w:t>_______</w:t>
            </w:r>
            <w:r>
              <w:rPr>
                <w:rFonts w:hint="eastAsia" w:ascii="宋体" w:hAnsi="宋体"/>
                <w:sz w:val="21"/>
                <w:szCs w:val="21"/>
              </w:rPr>
              <w:t>人，其中管理人员</w:t>
            </w:r>
            <w:r>
              <w:rPr>
                <w:rFonts w:ascii="宋体" w:hAnsi="宋体"/>
                <w:sz w:val="21"/>
                <w:szCs w:val="21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人，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运营人员</w:t>
            </w:r>
            <w:r>
              <w:rPr>
                <w:rFonts w:ascii="宋体" w:hAnsi="宋体"/>
                <w:sz w:val="21"/>
                <w:szCs w:val="21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人，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专业讲师</w:t>
            </w:r>
            <w:r>
              <w:rPr>
                <w:rFonts w:ascii="宋体" w:hAnsi="宋体"/>
                <w:sz w:val="21"/>
                <w:szCs w:val="21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，技术人员</w:t>
            </w:r>
            <w:r>
              <w:rPr>
                <w:rFonts w:ascii="宋体" w:hAnsi="宋体"/>
                <w:sz w:val="21"/>
                <w:szCs w:val="21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人，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其他人员</w:t>
            </w:r>
            <w:r>
              <w:rPr>
                <w:rFonts w:ascii="宋体" w:hAnsi="宋体"/>
                <w:sz w:val="21"/>
                <w:szCs w:val="21"/>
              </w:rPr>
              <w:t>____</w:t>
            </w:r>
            <w:r>
              <w:rPr>
                <w:rFonts w:hint="eastAsia" w:ascii="宋体" w:hAnsi="宋体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入驻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基地</w:t>
            </w:r>
          </w:p>
          <w:p>
            <w:pPr>
              <w:spacing w:line="276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情况</w:t>
            </w:r>
          </w:p>
        </w:tc>
        <w:tc>
          <w:tcPr>
            <w:tcW w:w="7672" w:type="dxa"/>
            <w:gridSpan w:val="6"/>
            <w:noWrap w:val="0"/>
            <w:vAlign w:val="center"/>
          </w:tcPr>
          <w:p>
            <w:pPr>
              <w:spacing w:line="276" w:lineRule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是否入驻</w:t>
            </w:r>
            <w:r>
              <w:rPr>
                <w:rFonts w:hint="eastAsia" w:ascii="宋体" w:hAnsi="宋体" w:cs="Damascus"/>
                <w:b/>
                <w:sz w:val="21"/>
                <w:szCs w:val="21"/>
                <w:lang w:val="en-US" w:eastAsia="zh-CN"/>
              </w:rPr>
              <w:t>电商直播</w:t>
            </w:r>
            <w:r>
              <w:rPr>
                <w:rFonts w:hint="eastAsia" w:ascii="宋体" w:hAnsi="宋体" w:cs="Damascus"/>
                <w:b/>
                <w:sz w:val="21"/>
                <w:szCs w:val="21"/>
              </w:rPr>
              <w:t>基地</w:t>
            </w:r>
            <w:r>
              <w:rPr>
                <w:rFonts w:hint="eastAsia" w:ascii="宋体" w:hAnsi="宋体" w:cs="Damascus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是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</w:rPr>
              <w:t>否</w:t>
            </w:r>
            <w:r>
              <w:rPr>
                <w:rFonts w:ascii="宋体" w:hAnsi="宋体" w:cs="Damascus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</w:rPr>
              <w:t>正在申请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企业上市</w:t>
            </w:r>
          </w:p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情况</w:t>
            </w:r>
          </w:p>
        </w:tc>
        <w:tc>
          <w:tcPr>
            <w:tcW w:w="7672" w:type="dxa"/>
            <w:gridSpan w:val="6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是否为上市企业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是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</w:rPr>
              <w:t>否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所在股市</w:t>
            </w:r>
            <w:r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上海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深圳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香港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纽约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纳斯达克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伦敦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其他</w:t>
            </w:r>
            <w:r>
              <w:rPr>
                <w:rFonts w:ascii="宋体" w:hAnsi="宋体" w:cs="宋体"/>
                <w:sz w:val="21"/>
                <w:szCs w:val="21"/>
              </w:rPr>
              <w:t>________</w:t>
            </w:r>
          </w:p>
          <w:p>
            <w:pPr>
              <w:spacing w:line="276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当前公司市值</w:t>
            </w:r>
            <w:r>
              <w:rPr>
                <w:rFonts w:ascii="宋体" w:hAnsi="宋体" w:cs="宋体"/>
                <w:sz w:val="21"/>
                <w:szCs w:val="21"/>
              </w:rPr>
              <w:t xml:space="preserve">  ________</w:t>
            </w:r>
          </w:p>
        </w:tc>
      </w:tr>
    </w:tbl>
    <w:p>
      <w:pPr>
        <w:snapToGrid w:val="0"/>
        <w:spacing w:line="560" w:lineRule="exact"/>
        <w:ind w:right="482"/>
        <w:jc w:val="both"/>
        <w:rPr>
          <w:rFonts w:hint="eastAsia" w:ascii="仿宋_GB2312" w:eastAsia="仿宋_GB2312" w:cs="仿宋" w:hAnsiTheme="majorEastAsia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11659"/>
    <w:multiLevelType w:val="multilevel"/>
    <w:tmpl w:val="13C11659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D012FB"/>
    <w:multiLevelType w:val="singleLevel"/>
    <w:tmpl w:val="1FD012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3168245"/>
    <w:multiLevelType w:val="singleLevel"/>
    <w:tmpl w:val="531682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535E7"/>
    <w:rsid w:val="000D2942"/>
    <w:rsid w:val="0021083F"/>
    <w:rsid w:val="003C25D8"/>
    <w:rsid w:val="005222D3"/>
    <w:rsid w:val="005522A4"/>
    <w:rsid w:val="00562E6C"/>
    <w:rsid w:val="005D609F"/>
    <w:rsid w:val="006E59D9"/>
    <w:rsid w:val="006E5AAA"/>
    <w:rsid w:val="00794B69"/>
    <w:rsid w:val="00997986"/>
    <w:rsid w:val="009B0D39"/>
    <w:rsid w:val="00B46859"/>
    <w:rsid w:val="00C16DCA"/>
    <w:rsid w:val="00D851E2"/>
    <w:rsid w:val="00E14C08"/>
    <w:rsid w:val="00EF07D1"/>
    <w:rsid w:val="00FA1D50"/>
    <w:rsid w:val="00FC1BD6"/>
    <w:rsid w:val="059E4A94"/>
    <w:rsid w:val="0EAE3726"/>
    <w:rsid w:val="17841BC7"/>
    <w:rsid w:val="1B30779F"/>
    <w:rsid w:val="232654C1"/>
    <w:rsid w:val="246167B7"/>
    <w:rsid w:val="2A502E7F"/>
    <w:rsid w:val="316B4B5F"/>
    <w:rsid w:val="4E5F497B"/>
    <w:rsid w:val="5AF535E7"/>
    <w:rsid w:val="68D14DCE"/>
    <w:rsid w:val="784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2021-07-19T01:36:00Z</dcterms:created>
  <dc:creator>dell</dc:creator>
  <cp:lastModifiedBy>Hello喵～</cp:lastModifiedBy>
  <dcterms:modified xsi:type="dcterms:W3CDTF">2021-07-27T07:25:20Z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2B98849CA7D84D7DB0F48F11F6004BAA</vt:lpwstr>
  </property>
</Properties>
</file>