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592" w:lineRule="exact"/>
        <w:rPr>
          <w:rFonts w:ascii="宋体" w:hAnsi="宋体" w:eastAsia="黑体" w:cs="宋体"/>
          <w:szCs w:val="32"/>
        </w:rPr>
      </w:pPr>
      <w:bookmarkStart w:id="0" w:name="_GoBack"/>
      <w:bookmarkEnd w:id="0"/>
      <w:r>
        <w:rPr>
          <w:rFonts w:hint="eastAsia" w:ascii="宋体" w:hAnsi="宋体" w:eastAsia="黑体" w:cs="宋体"/>
          <w:szCs w:val="32"/>
        </w:rPr>
        <w:t>附件</w:t>
      </w:r>
      <w:r>
        <w:rPr>
          <w:rFonts w:ascii="宋体" w:hAnsi="宋体" w:eastAsia="黑体" w:cs="宋体"/>
          <w:szCs w:val="32"/>
        </w:rPr>
        <w:t>16</w:t>
      </w:r>
    </w:p>
    <w:p>
      <w:pPr>
        <w:shd w:val="clear" w:color="auto" w:fill="FFFFFF"/>
        <w:adjustRightInd w:val="0"/>
        <w:snapToGrid w:val="0"/>
        <w:spacing w:line="592" w:lineRule="exact"/>
        <w:rPr>
          <w:rFonts w:ascii="宋体" w:hAnsi="宋体" w:eastAsia="黑体" w:cs="宋体"/>
          <w:szCs w:val="32"/>
        </w:rPr>
      </w:pPr>
    </w:p>
    <w:p>
      <w:pPr>
        <w:shd w:val="clear" w:color="auto" w:fill="FFFFFF"/>
        <w:adjustRightInd w:val="0"/>
        <w:snapToGrid w:val="0"/>
        <w:spacing w:line="592"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电子商务（互联网+）产业推动项目申报材料</w:t>
      </w:r>
    </w:p>
    <w:p>
      <w:pPr>
        <w:adjustRightInd w:val="0"/>
        <w:snapToGrid w:val="0"/>
        <w:spacing w:line="592" w:lineRule="exact"/>
        <w:ind w:firstLine="480" w:firstLineChars="200"/>
        <w:rPr>
          <w:rFonts w:ascii="宋体" w:hAnsi="宋体" w:eastAsia="宋体"/>
          <w:color w:val="000000"/>
          <w:sz w:val="24"/>
          <w:highlight w:val="yellow"/>
        </w:rPr>
      </w:pPr>
    </w:p>
    <w:p>
      <w:pPr>
        <w:adjustRightInd w:val="0"/>
        <w:snapToGrid w:val="0"/>
        <w:spacing w:line="592" w:lineRule="exact"/>
        <w:ind w:firstLine="640" w:firstLineChars="200"/>
        <w:rPr>
          <w:rFonts w:ascii="宋体" w:hAnsi="宋体" w:cs="宋体"/>
          <w:szCs w:val="32"/>
        </w:rPr>
      </w:pPr>
      <w:r>
        <w:rPr>
          <w:rFonts w:hint="eastAsia" w:ascii="宋体" w:hAnsi="宋体" w:cs="宋体"/>
          <w:szCs w:val="32"/>
        </w:rPr>
        <w:t>所有申报项目必须附基本资料和对应的项目资料。</w:t>
      </w:r>
    </w:p>
    <w:p>
      <w:pPr>
        <w:adjustRightInd w:val="0"/>
        <w:snapToGrid w:val="0"/>
        <w:spacing w:line="592" w:lineRule="exact"/>
        <w:ind w:firstLine="640" w:firstLineChars="200"/>
        <w:rPr>
          <w:rFonts w:ascii="宋体" w:hAnsi="宋体" w:eastAsia="黑体"/>
          <w:szCs w:val="32"/>
        </w:rPr>
      </w:pPr>
      <w:r>
        <w:rPr>
          <w:rFonts w:hint="eastAsia" w:ascii="宋体" w:hAnsi="宋体" w:eastAsia="黑体" w:cs="宋体"/>
          <w:szCs w:val="32"/>
        </w:rPr>
        <w:t>一、基本资料</w:t>
      </w:r>
    </w:p>
    <w:p>
      <w:pPr>
        <w:adjustRightInd w:val="0"/>
        <w:snapToGrid w:val="0"/>
        <w:spacing w:line="592" w:lineRule="exact"/>
        <w:ind w:firstLine="640" w:firstLineChars="200"/>
        <w:rPr>
          <w:rFonts w:ascii="宋体" w:hAnsi="宋体"/>
          <w:spacing w:val="-8"/>
          <w:szCs w:val="32"/>
        </w:rPr>
      </w:pPr>
      <w:r>
        <w:rPr>
          <w:rFonts w:ascii="宋体" w:hAnsi="宋体"/>
          <w:szCs w:val="32"/>
        </w:rPr>
        <w:t>1</w:t>
      </w:r>
      <w:r>
        <w:rPr>
          <w:rFonts w:hint="eastAsia" w:ascii="宋体" w:hAnsi="宋体"/>
          <w:szCs w:val="32"/>
        </w:rPr>
        <w:t>． 《</w:t>
      </w:r>
      <w:r>
        <w:rPr>
          <w:rFonts w:hint="eastAsia" w:ascii="宋体" w:hAnsi="宋体"/>
          <w:spacing w:val="-8"/>
          <w:szCs w:val="32"/>
        </w:rPr>
        <w:t>济南市商贸流通业发展引导资金项目申请表》（见附件</w:t>
      </w:r>
      <w:r>
        <w:rPr>
          <w:rFonts w:ascii="宋体" w:hAnsi="宋体"/>
          <w:spacing w:val="-8"/>
          <w:szCs w:val="32"/>
        </w:rPr>
        <w:t>2</w:t>
      </w:r>
      <w:r>
        <w:rPr>
          <w:rFonts w:hint="eastAsia" w:ascii="宋体" w:hAnsi="宋体"/>
          <w:spacing w:val="-8"/>
          <w:szCs w:val="32"/>
        </w:rPr>
        <w:t>）；</w:t>
      </w:r>
    </w:p>
    <w:p>
      <w:pPr>
        <w:autoSpaceDN w:val="0"/>
        <w:adjustRightInd w:val="0"/>
        <w:snapToGrid w:val="0"/>
        <w:spacing w:line="592" w:lineRule="exact"/>
        <w:ind w:firstLine="640" w:firstLineChars="200"/>
        <w:rPr>
          <w:rFonts w:ascii="宋体" w:hAnsi="宋体" w:cs="仿宋_GB2312"/>
          <w:szCs w:val="32"/>
        </w:rPr>
      </w:pPr>
      <w:r>
        <w:rPr>
          <w:rFonts w:ascii="宋体" w:hAnsi="宋体" w:cs="仿宋_GB2312"/>
          <w:szCs w:val="32"/>
        </w:rPr>
        <w:t>2</w:t>
      </w:r>
      <w:r>
        <w:rPr>
          <w:rFonts w:hint="eastAsia" w:ascii="宋体" w:hAnsi="宋体" w:cs="仿宋_GB2312"/>
          <w:szCs w:val="32"/>
        </w:rPr>
        <w:t>．</w:t>
      </w:r>
      <w:r>
        <w:rPr>
          <w:rFonts w:hint="eastAsia" w:ascii="宋体" w:hAnsi="宋体"/>
          <w:szCs w:val="32"/>
        </w:rPr>
        <w:t>济南市商贸流通业发展引导资金项目申请承诺书</w:t>
      </w:r>
      <w:r>
        <w:rPr>
          <w:rFonts w:hint="eastAsia" w:ascii="宋体" w:hAnsi="宋体" w:cs="仿宋_GB2312"/>
          <w:szCs w:val="32"/>
        </w:rPr>
        <w:t>（见附件</w:t>
      </w:r>
      <w:r>
        <w:rPr>
          <w:rFonts w:ascii="宋体" w:hAnsi="宋体" w:cs="仿宋_GB2312"/>
          <w:szCs w:val="32"/>
        </w:rPr>
        <w:t>3</w:t>
      </w:r>
      <w:r>
        <w:rPr>
          <w:rFonts w:hint="eastAsia" w:ascii="宋体" w:hAnsi="宋体" w:cs="仿宋_GB2312"/>
          <w:szCs w:val="32"/>
        </w:rPr>
        <w:t>）</w:t>
      </w:r>
      <w:r>
        <w:rPr>
          <w:rFonts w:hint="eastAsia" w:ascii="宋体" w:hAnsi="宋体"/>
          <w:szCs w:val="32"/>
        </w:rPr>
        <w:t>；</w:t>
      </w:r>
    </w:p>
    <w:p>
      <w:pPr>
        <w:shd w:val="clear" w:color="auto" w:fill="FFFFFF"/>
        <w:adjustRightInd w:val="0"/>
        <w:snapToGrid w:val="0"/>
        <w:spacing w:line="592" w:lineRule="exact"/>
        <w:ind w:firstLine="640" w:firstLineChars="200"/>
        <w:rPr>
          <w:rFonts w:ascii="宋体" w:hAnsi="宋体"/>
          <w:szCs w:val="32"/>
        </w:rPr>
      </w:pPr>
      <w:r>
        <w:rPr>
          <w:rFonts w:ascii="宋体" w:hAnsi="宋体"/>
          <w:szCs w:val="32"/>
        </w:rPr>
        <w:t>3</w:t>
      </w:r>
      <w:r>
        <w:rPr>
          <w:rFonts w:hint="eastAsia" w:ascii="宋体" w:hAnsi="宋体"/>
          <w:szCs w:val="32"/>
        </w:rPr>
        <w:t>．项目资金申请报告（包含企业简介、项目发展情况、商业模式简述、申请支持条款等内容）；</w:t>
      </w:r>
    </w:p>
    <w:p>
      <w:pPr>
        <w:shd w:val="clear" w:color="auto" w:fill="FFFFFF"/>
        <w:adjustRightInd w:val="0"/>
        <w:snapToGrid w:val="0"/>
        <w:spacing w:line="592" w:lineRule="exact"/>
        <w:ind w:firstLine="640" w:firstLineChars="200"/>
        <w:rPr>
          <w:rFonts w:ascii="宋体" w:hAnsi="宋体"/>
          <w:szCs w:val="32"/>
        </w:rPr>
      </w:pPr>
      <w:r>
        <w:rPr>
          <w:rFonts w:ascii="宋体" w:hAnsi="宋体"/>
          <w:szCs w:val="32"/>
        </w:rPr>
        <w:t>4</w:t>
      </w:r>
      <w:r>
        <w:rPr>
          <w:rFonts w:hint="eastAsia" w:ascii="宋体" w:hAnsi="宋体"/>
          <w:szCs w:val="32"/>
        </w:rPr>
        <w:t>．企业法人营业执照和组织机构代码证复印件或三证合一复印件（加盖公章）。</w:t>
      </w:r>
    </w:p>
    <w:p>
      <w:pPr>
        <w:adjustRightInd w:val="0"/>
        <w:snapToGrid w:val="0"/>
        <w:spacing w:line="592" w:lineRule="exact"/>
        <w:ind w:firstLine="640" w:firstLineChars="200"/>
        <w:rPr>
          <w:rFonts w:ascii="宋体" w:hAnsi="宋体" w:eastAsia="黑体" w:cs="宋体"/>
          <w:szCs w:val="32"/>
        </w:rPr>
      </w:pPr>
      <w:r>
        <w:rPr>
          <w:rFonts w:hint="eastAsia" w:ascii="宋体" w:hAnsi="宋体" w:eastAsia="黑体" w:cs="宋体"/>
          <w:szCs w:val="32"/>
        </w:rPr>
        <w:t>二、项目资料</w:t>
      </w:r>
    </w:p>
    <w:p>
      <w:pPr>
        <w:adjustRightInd w:val="0"/>
        <w:snapToGrid w:val="0"/>
        <w:spacing w:line="592" w:lineRule="exact"/>
        <w:ind w:firstLine="640" w:firstLineChars="200"/>
        <w:rPr>
          <w:rFonts w:ascii="宋体" w:hAnsi="宋体"/>
          <w:szCs w:val="32"/>
        </w:rPr>
      </w:pPr>
      <w:r>
        <w:rPr>
          <w:rFonts w:ascii="宋体" w:hAnsi="宋体" w:cs="宋体"/>
          <w:bCs/>
          <w:szCs w:val="32"/>
        </w:rPr>
        <w:t>1</w:t>
      </w:r>
      <w:r>
        <w:rPr>
          <w:rFonts w:hint="eastAsia" w:ascii="宋体" w:hAnsi="宋体" w:cs="宋体"/>
          <w:bCs/>
          <w:szCs w:val="32"/>
        </w:rPr>
        <w:t>．</w:t>
      </w:r>
      <w:r>
        <w:rPr>
          <w:rFonts w:hint="eastAsia" w:ascii="宋体" w:hAnsi="宋体"/>
          <w:szCs w:val="32"/>
        </w:rPr>
        <w:t>培育骨干龙头企业：经会计师事务所出具的专项审计报告〔报告中需注明申报期内企业的网络交易额或</w:t>
      </w:r>
      <w:r>
        <w:rPr>
          <w:rFonts w:ascii="宋体" w:hAnsi="宋体"/>
          <w:szCs w:val="32"/>
        </w:rPr>
        <w:t>服务收入</w:t>
      </w:r>
      <w:r>
        <w:rPr>
          <w:rFonts w:hint="eastAsia" w:ascii="宋体" w:hAnsi="宋体"/>
          <w:szCs w:val="32"/>
        </w:rPr>
        <w:t>，按照增幅申报的还需注明上一申报年度的网络交易额或</w:t>
      </w:r>
      <w:r>
        <w:rPr>
          <w:rFonts w:ascii="宋体" w:hAnsi="宋体"/>
          <w:szCs w:val="32"/>
        </w:rPr>
        <w:t>服务收入</w:t>
      </w:r>
      <w:r>
        <w:rPr>
          <w:rFonts w:hint="eastAsia" w:ascii="宋体" w:hAnsi="宋体"/>
          <w:szCs w:val="32"/>
        </w:rPr>
        <w:t>，并须附齐全各种证明材料复印件，如银行流水、或平台支付流水（按月）、或纳税证明、或其他第三方证明材料等〕。</w:t>
      </w:r>
    </w:p>
    <w:p>
      <w:pPr>
        <w:adjustRightInd w:val="0"/>
        <w:snapToGrid w:val="0"/>
        <w:spacing w:line="592" w:lineRule="exact"/>
        <w:ind w:firstLine="640" w:firstLineChars="200"/>
        <w:jc w:val="left"/>
        <w:rPr>
          <w:rFonts w:ascii="宋体" w:hAnsi="宋体"/>
          <w:spacing w:val="-6"/>
        </w:rPr>
      </w:pPr>
      <w:r>
        <w:rPr>
          <w:rFonts w:hint="eastAsia" w:ascii="宋体" w:hAnsi="宋体" w:cs="仿宋_GB2312"/>
          <w:szCs w:val="32"/>
        </w:rPr>
        <w:t>2．互联网品牌孵化园区：</w:t>
      </w:r>
      <w:r>
        <w:rPr>
          <w:rFonts w:hint="eastAsia" w:ascii="宋体" w:hAnsi="宋体"/>
        </w:rPr>
        <w:t>市政府新认定园区需提供有关证明材料；已开展业务</w:t>
      </w:r>
      <w:r>
        <w:rPr>
          <w:rFonts w:hint="eastAsia" w:ascii="宋体" w:hAnsi="宋体"/>
          <w:spacing w:val="-6"/>
        </w:rPr>
        <w:t>的园区申请“新吸纳孵化企业”扶持的需</w:t>
      </w:r>
      <w:r>
        <w:rPr>
          <w:rFonts w:hint="eastAsia" w:ascii="宋体" w:hAnsi="宋体"/>
        </w:rPr>
        <w:t>提供签约入驻合同及情况</w:t>
      </w:r>
      <w:r>
        <w:rPr>
          <w:rFonts w:hint="eastAsia" w:ascii="宋体" w:hAnsi="宋体"/>
          <w:spacing w:val="-6"/>
        </w:rPr>
        <w:t>说明</w:t>
      </w:r>
      <w:r>
        <w:rPr>
          <w:rFonts w:hint="eastAsia" w:ascii="宋体" w:hAnsi="宋体"/>
        </w:rPr>
        <w:t>,申请“孵化企业毕业”扶持的需提</w:t>
      </w:r>
      <w:r>
        <w:rPr>
          <w:rFonts w:hint="eastAsia" w:ascii="宋体" w:hAnsi="宋体"/>
          <w:spacing w:val="-6"/>
        </w:rPr>
        <w:t>供相关合同、孵化服务的情况说明及证明材料、孵化毕业企业经</w:t>
      </w:r>
      <w:r>
        <w:rPr>
          <w:rFonts w:hint="eastAsia" w:ascii="宋体" w:hAnsi="宋体"/>
          <w:spacing w:val="-8"/>
        </w:rPr>
        <w:t>营情况或平台店铺网上截图、网络交易订单明细截图（按月）</w:t>
      </w:r>
      <w:r>
        <w:rPr>
          <w:rFonts w:hint="eastAsia" w:ascii="宋体" w:hAnsi="宋体"/>
          <w:spacing w:val="-6"/>
        </w:rPr>
        <w:t>等。</w:t>
      </w:r>
    </w:p>
    <w:p>
      <w:pPr>
        <w:adjustRightInd w:val="0"/>
        <w:snapToGrid w:val="0"/>
        <w:spacing w:line="592" w:lineRule="exact"/>
        <w:ind w:firstLine="640" w:firstLineChars="200"/>
        <w:jc w:val="left"/>
        <w:rPr>
          <w:rFonts w:ascii="宋体" w:hAnsi="宋体"/>
          <w:szCs w:val="32"/>
        </w:rPr>
      </w:pPr>
      <w:r>
        <w:rPr>
          <w:rFonts w:hint="eastAsia" w:ascii="宋体" w:hAnsi="宋体"/>
        </w:rPr>
        <w:t>3．</w:t>
      </w:r>
      <w:r>
        <w:rPr>
          <w:rFonts w:hint="eastAsia" w:ascii="宋体" w:hAnsi="宋体"/>
          <w:szCs w:val="32"/>
        </w:rPr>
        <w:t>促进发展零售新业态项目：</w:t>
      </w:r>
    </w:p>
    <w:p>
      <w:pPr>
        <w:adjustRightInd w:val="0"/>
        <w:snapToGrid w:val="0"/>
        <w:spacing w:line="592" w:lineRule="exact"/>
        <w:ind w:firstLine="640" w:firstLineChars="200"/>
        <w:jc w:val="left"/>
        <w:rPr>
          <w:rFonts w:ascii="宋体" w:hAnsi="宋体" w:cs="仿宋_GB2312"/>
          <w:szCs w:val="32"/>
        </w:rPr>
      </w:pPr>
      <w:r>
        <w:rPr>
          <w:rFonts w:hint="eastAsia" w:ascii="宋体" w:hAnsi="宋体"/>
          <w:szCs w:val="32"/>
        </w:rPr>
        <w:t>（1）新零售项目：需提供</w:t>
      </w:r>
      <w:r>
        <w:rPr>
          <w:rFonts w:hint="eastAsia" w:ascii="宋体" w:hAnsi="宋体" w:cs="仿宋_GB2312"/>
          <w:szCs w:val="32"/>
        </w:rPr>
        <w:t>经会计师事务所出具的专项审计报告〔报告中需注明申报期内企业营业额，并须附齐全各种证明材料复印件，如银行流水、或平台支付流水（按月）、或纳税证明、或其他第三方证明材料等〕，线下实体店租赁合同、发票和付款证明及</w:t>
      </w:r>
      <w:r>
        <w:rPr>
          <w:rFonts w:hint="eastAsia" w:ascii="宋体" w:hAnsi="宋体"/>
          <w:spacing w:val="-8"/>
          <w:szCs w:val="32"/>
        </w:rPr>
        <w:t>区</w:t>
      </w:r>
      <w:r>
        <w:rPr>
          <w:rFonts w:hint="eastAsia" w:ascii="宋体" w:hAnsi="宋体"/>
          <w:szCs w:val="32"/>
        </w:rPr>
        <w:t>县</w:t>
      </w:r>
      <w:r>
        <w:rPr>
          <w:rFonts w:hint="eastAsia" w:ascii="宋体" w:hAnsi="宋体"/>
          <w:spacing w:val="-8"/>
          <w:szCs w:val="32"/>
        </w:rPr>
        <w:t>商务主管部门验收合格报告</w:t>
      </w:r>
      <w:r>
        <w:rPr>
          <w:rFonts w:hint="eastAsia" w:ascii="宋体" w:hAnsi="宋体" w:cs="宋体"/>
          <w:kern w:val="0"/>
          <w:szCs w:val="32"/>
        </w:rPr>
        <w:t>（见附件4）</w:t>
      </w:r>
      <w:r>
        <w:rPr>
          <w:rFonts w:hint="eastAsia" w:ascii="宋体" w:hAnsi="宋体" w:cs="仿宋_GB2312"/>
          <w:szCs w:val="32"/>
        </w:rPr>
        <w:t>等。</w:t>
      </w:r>
    </w:p>
    <w:p>
      <w:pPr>
        <w:adjustRightInd w:val="0"/>
        <w:snapToGrid w:val="0"/>
        <w:spacing w:line="592" w:lineRule="exact"/>
        <w:ind w:firstLine="640" w:firstLineChars="200"/>
        <w:rPr>
          <w:rFonts w:ascii="宋体" w:hAnsi="宋体" w:cs="仿宋_GB2312"/>
          <w:szCs w:val="32"/>
        </w:rPr>
      </w:pPr>
      <w:r>
        <w:rPr>
          <w:rFonts w:hint="eastAsia" w:ascii="宋体" w:hAnsi="宋体" w:cs="仿宋_GB2312"/>
          <w:szCs w:val="32"/>
        </w:rPr>
        <w:t>（2）直播电商项目：均</w:t>
      </w:r>
      <w:r>
        <w:rPr>
          <w:rFonts w:hint="eastAsia" w:ascii="宋体" w:hAnsi="宋体"/>
          <w:szCs w:val="32"/>
        </w:rPr>
        <w:t>需</w:t>
      </w:r>
      <w:r>
        <w:rPr>
          <w:rFonts w:hint="eastAsia" w:ascii="宋体" w:hAnsi="宋体" w:cs="仿宋_GB2312"/>
          <w:szCs w:val="32"/>
        </w:rPr>
        <w:t>提供经会计师事务所出具的专项审计报告〔报告中需注明申报期内直播业务的成交额，并须附齐全各种证明材料复印件，如直播账号、截图、签约主播资料、银行流水、或平台支付流水（按月）、或纳税证明、或其他第三方证明材料等〕；获得全国性直播平台挂牌（授权）的还需提供有关合作或授权的证明；专业直播间的还需提供场地证明（房产证或租赁合同等材料）、平面分布图、照片、直播计划列表；销售济南本地产品的还需提供与济南品牌企业合作协议或自有品牌证明材料。</w:t>
      </w:r>
    </w:p>
    <w:p>
      <w:pPr>
        <w:adjustRightInd w:val="0"/>
        <w:snapToGrid w:val="0"/>
        <w:spacing w:line="592" w:lineRule="exact"/>
        <w:ind w:firstLine="624" w:firstLineChars="200"/>
        <w:rPr>
          <w:rFonts w:ascii="宋体" w:hAnsi="宋体"/>
          <w:szCs w:val="32"/>
        </w:rPr>
      </w:pPr>
      <w:r>
        <w:rPr>
          <w:rFonts w:hint="eastAsia" w:ascii="宋体" w:hAnsi="宋体" w:cs="仿宋_GB2312"/>
          <w:spacing w:val="-4"/>
          <w:szCs w:val="32"/>
        </w:rPr>
        <w:t>4．</w:t>
      </w:r>
      <w:r>
        <w:rPr>
          <w:rFonts w:hint="eastAsia" w:ascii="宋体" w:hAnsi="宋体"/>
          <w:szCs w:val="32"/>
        </w:rPr>
        <w:t>鼓励非公有制企业参与国家和省市电子商务进农村综合示范工作：</w:t>
      </w:r>
    </w:p>
    <w:p>
      <w:pPr>
        <w:adjustRightInd w:val="0"/>
        <w:snapToGrid w:val="0"/>
        <w:spacing w:line="592" w:lineRule="exact"/>
        <w:ind w:firstLine="640" w:firstLineChars="200"/>
        <w:rPr>
          <w:rFonts w:ascii="宋体" w:hAnsi="宋体"/>
          <w:szCs w:val="32"/>
        </w:rPr>
      </w:pPr>
      <w:r>
        <w:rPr>
          <w:rFonts w:hint="eastAsia" w:ascii="宋体" w:hAnsi="宋体"/>
          <w:szCs w:val="32"/>
        </w:rPr>
        <w:t>（1）农产品销售：需提供经会计师事务所出具的专项审计报告〔报告中需注明申报期内企业的主营产品种类、网络销售额，并须附齐全各种证明材料复印件，如银行流水、或平台支付流水（按月）、或纳税证明、或其他第三方证明材料等〕，当地商务或</w:t>
      </w:r>
      <w:r>
        <w:rPr>
          <w:rFonts w:ascii="宋体" w:hAnsi="宋体"/>
          <w:szCs w:val="32"/>
        </w:rPr>
        <w:t>农业</w:t>
      </w:r>
      <w:r>
        <w:rPr>
          <w:rFonts w:hint="eastAsia" w:ascii="宋体" w:hAnsi="宋体"/>
          <w:szCs w:val="32"/>
        </w:rPr>
        <w:t>部门出具的销售当地农产品证明。</w:t>
      </w:r>
    </w:p>
    <w:p>
      <w:pPr>
        <w:adjustRightInd w:val="0"/>
        <w:snapToGrid w:val="0"/>
        <w:spacing w:line="592" w:lineRule="exact"/>
        <w:ind w:firstLine="640" w:firstLineChars="200"/>
        <w:rPr>
          <w:rFonts w:ascii="宋体" w:hAnsi="宋体"/>
          <w:szCs w:val="32"/>
        </w:rPr>
      </w:pPr>
      <w:r>
        <w:rPr>
          <w:rFonts w:hint="eastAsia" w:ascii="宋体" w:hAnsi="宋体"/>
          <w:szCs w:val="32"/>
        </w:rPr>
        <w:t>（2）</w:t>
      </w:r>
      <w:r>
        <w:rPr>
          <w:rFonts w:hint="eastAsia" w:ascii="宋体" w:hAnsi="宋体"/>
          <w:spacing w:val="-4"/>
          <w:szCs w:val="32"/>
        </w:rPr>
        <w:t>特色小镇：获得市级以上商务部门颁发的电商特色小镇称号的批复性文件，创建特色小镇称号提报的申报书</w:t>
      </w:r>
      <w:r>
        <w:rPr>
          <w:rFonts w:hint="eastAsia" w:ascii="宋体" w:hAnsi="宋体"/>
          <w:szCs w:val="32"/>
        </w:rPr>
        <w:t>。</w:t>
      </w:r>
    </w:p>
    <w:p>
      <w:pPr>
        <w:adjustRightInd w:val="0"/>
        <w:snapToGrid w:val="0"/>
        <w:spacing w:line="592" w:lineRule="exact"/>
        <w:ind w:firstLine="640" w:firstLineChars="200"/>
        <w:rPr>
          <w:rFonts w:ascii="宋体" w:hAnsi="宋体" w:cs="仿宋_GB2312"/>
          <w:szCs w:val="32"/>
        </w:rPr>
      </w:pPr>
      <w:r>
        <w:rPr>
          <w:rFonts w:hint="eastAsia" w:ascii="宋体" w:hAnsi="宋体" w:cs="仿宋_GB2312"/>
          <w:szCs w:val="32"/>
        </w:rPr>
        <w:t>（以上材料为复印件的均需加盖公章）</w:t>
      </w:r>
      <w:r>
        <w:rPr>
          <w:rFonts w:hint="eastAsia" w:ascii="宋体" w:hAnsi="宋体" w:cs="仿宋_GB2312"/>
          <w:szCs w:val="32"/>
        </w:rPr>
        <w:tab/>
      </w:r>
    </w:p>
    <w:p>
      <w:pPr>
        <w:shd w:val="clear" w:color="auto" w:fill="FFFFFF"/>
        <w:adjustRightInd w:val="0"/>
        <w:snapToGrid w:val="0"/>
        <w:spacing w:line="592" w:lineRule="exact"/>
        <w:ind w:firstLine="640" w:firstLineChars="200"/>
        <w:rPr>
          <w:rFonts w:ascii="宋体" w:hAnsi="宋体" w:eastAsia="黑体" w:cs="宋体"/>
          <w:szCs w:val="32"/>
        </w:rPr>
      </w:pPr>
      <w:r>
        <w:rPr>
          <w:rFonts w:hint="eastAsia" w:ascii="宋体" w:hAnsi="宋体" w:eastAsia="黑体" w:cs="宋体"/>
          <w:szCs w:val="32"/>
        </w:rPr>
        <w:t>三、电子商务有关定义</w:t>
      </w:r>
    </w:p>
    <w:p>
      <w:pPr>
        <w:shd w:val="clear" w:color="auto" w:fill="FFFFFF"/>
        <w:adjustRightInd w:val="0"/>
        <w:snapToGrid w:val="0"/>
        <w:spacing w:line="592" w:lineRule="exact"/>
        <w:ind w:firstLine="640" w:firstLineChars="200"/>
        <w:rPr>
          <w:rFonts w:ascii="宋体" w:hAnsi="宋体"/>
          <w:szCs w:val="32"/>
        </w:rPr>
      </w:pPr>
      <w:r>
        <w:rPr>
          <w:rFonts w:ascii="宋体" w:hAnsi="宋体"/>
          <w:szCs w:val="32"/>
        </w:rPr>
        <w:t>1</w:t>
      </w:r>
      <w:r>
        <w:rPr>
          <w:rFonts w:hint="eastAsia" w:ascii="宋体" w:hAnsi="宋体"/>
          <w:szCs w:val="32"/>
        </w:rPr>
        <w:t>．电子商务企业是指通过信息网络，以电子数据信息技术为主要手段实现经营活动的企业。主要分为销售型和服务型。包括：进行电子商务转型的传统商贸企业、从事商家间的网上采购和批发的企业（</w:t>
      </w:r>
      <w:r>
        <w:rPr>
          <w:rFonts w:ascii="宋体" w:hAnsi="宋体"/>
          <w:szCs w:val="32"/>
        </w:rPr>
        <w:t>B2B</w:t>
      </w:r>
      <w:r>
        <w:rPr>
          <w:rFonts w:hint="eastAsia" w:ascii="宋体" w:hAnsi="宋体"/>
          <w:szCs w:val="32"/>
        </w:rPr>
        <w:t>）、从事直接面向消费者销售和服务的企业（</w:t>
      </w:r>
      <w:r>
        <w:rPr>
          <w:rFonts w:ascii="宋体" w:hAnsi="宋体"/>
          <w:szCs w:val="32"/>
        </w:rPr>
        <w:t>B2C</w:t>
      </w:r>
      <w:r>
        <w:rPr>
          <w:rFonts w:hint="eastAsia" w:ascii="宋体" w:hAnsi="宋体"/>
          <w:szCs w:val="32"/>
        </w:rPr>
        <w:t>）、从事面向消费者提供线上支付线下消费的服务性消费企业（</w:t>
      </w:r>
      <w:r>
        <w:rPr>
          <w:rFonts w:ascii="宋体" w:hAnsi="宋体"/>
          <w:szCs w:val="32"/>
        </w:rPr>
        <w:t>O2O</w:t>
      </w:r>
      <w:r>
        <w:rPr>
          <w:rFonts w:hint="eastAsia" w:ascii="宋体" w:hAnsi="宋体"/>
          <w:szCs w:val="32"/>
        </w:rPr>
        <w:t>）、为网上交易买卖双方提供交易平台的企业（第三方平台）和为电子商务交易提供信用信息服务、数字认证、网上支付、软件开发、云计算、物流、培训等服务的配套企业。</w:t>
      </w:r>
    </w:p>
    <w:p>
      <w:pPr>
        <w:adjustRightInd w:val="0"/>
        <w:snapToGrid w:val="0"/>
        <w:spacing w:line="592" w:lineRule="exact"/>
        <w:ind w:firstLine="640" w:firstLineChars="200"/>
        <w:rPr>
          <w:rFonts w:ascii="宋体" w:hAnsi="宋体"/>
          <w:szCs w:val="32"/>
          <w:shd w:val="clear" w:color="auto" w:fill="FFFFFF"/>
        </w:rPr>
      </w:pPr>
      <w:r>
        <w:rPr>
          <w:rFonts w:ascii="宋体" w:hAnsi="宋体"/>
          <w:szCs w:val="32"/>
          <w:shd w:val="clear" w:color="auto" w:fill="FFFFFF"/>
        </w:rPr>
        <w:t>2</w:t>
      </w:r>
      <w:r>
        <w:rPr>
          <w:rFonts w:hint="eastAsia" w:ascii="宋体" w:hAnsi="宋体"/>
          <w:szCs w:val="32"/>
          <w:shd w:val="clear" w:color="auto" w:fill="FFFFFF"/>
        </w:rPr>
        <w:t>．电子商务代运营服务内容：主要包括电子商务战略咨询、电子商务渠道规划、电子商务平台设计与建设、电子商务网站推广、电子商务营销策划、电子商务培训辅导、包括数据分析、客户关系管理、商品管理等在内的电子商务运营托管、企业网络营销策划等方面内容。</w:t>
      </w:r>
    </w:p>
    <w:p>
      <w:pPr>
        <w:adjustRightInd w:val="0"/>
        <w:snapToGrid w:val="0"/>
        <w:spacing w:line="592" w:lineRule="exact"/>
        <w:ind w:firstLine="640" w:firstLineChars="200"/>
      </w:pPr>
      <w:r>
        <w:rPr>
          <w:rFonts w:hint="eastAsia" w:ascii="宋体" w:hAnsi="宋体"/>
          <w:szCs w:val="32"/>
          <w:shd w:val="clear" w:color="auto" w:fill="FFFFFF"/>
        </w:rPr>
        <w:t>电子商务代运营服务性收入：电子商务代运营企业服务内容产生的收入，都视为代运营服务性收入。</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50"/>
    <w:rsid w:val="00383041"/>
    <w:rsid w:val="00402D5B"/>
    <w:rsid w:val="00497475"/>
    <w:rsid w:val="00FB3250"/>
    <w:rsid w:val="36F4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223</Words>
  <Characters>1274</Characters>
  <Lines>10</Lines>
  <Paragraphs>2</Paragraphs>
  <TotalTime>1</TotalTime>
  <ScaleCrop>false</ScaleCrop>
  <LinksUpToDate>false</LinksUpToDate>
  <CharactersWithSpaces>1495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2019-07-11T01:17:00Z</dcterms:created>
  <dc:creator>AutoBVT</dc:creator>
  <cp:lastModifiedBy>dell</cp:lastModifiedBy>
  <dcterms:modified xsi:type="dcterms:W3CDTF">2019-08-02T09:19:06Z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