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</w:t>
      </w:r>
      <w:r>
        <w:rPr>
          <w:rFonts w:ascii="宋体" w:hAnsi="宋体" w:eastAsia="黑体" w:cs="宋体"/>
          <w:szCs w:val="32"/>
        </w:rPr>
        <w:t>11</w:t>
      </w:r>
    </w:p>
    <w:p>
      <w:pPr>
        <w:shd w:val="clear" w:color="auto" w:fill="FFFFFF"/>
        <w:adjustRightInd w:val="0"/>
        <w:snapToGrid w:val="0"/>
        <w:spacing w:line="592" w:lineRule="exact"/>
        <w:ind w:firstLine="880" w:firstLineChars="200"/>
        <w:rPr>
          <w:rFonts w:ascii="宋体" w:hAnsi="宋体" w:eastAsia="方正小标宋简体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hint="eastAsia" w:ascii="宋体" w:hAnsi="宋体" w:eastAsia="方正小标宋简体"/>
          <w:spacing w:val="2"/>
          <w:sz w:val="44"/>
          <w:szCs w:val="44"/>
        </w:rPr>
      </w:pPr>
      <w:r>
        <w:rPr>
          <w:rFonts w:hint="eastAsia" w:ascii="宋体" w:hAnsi="宋体" w:eastAsia="方正小标宋简体"/>
          <w:spacing w:val="2"/>
          <w:sz w:val="44"/>
          <w:szCs w:val="44"/>
        </w:rPr>
        <w:t>纳入批零住餐限上单位统计和社会消费品</w:t>
      </w: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pacing w:val="2"/>
          <w:sz w:val="44"/>
          <w:szCs w:val="44"/>
        </w:rPr>
      </w:pPr>
      <w:r>
        <w:rPr>
          <w:rFonts w:hint="eastAsia" w:ascii="宋体" w:hAnsi="宋体" w:eastAsia="方正小标宋简体"/>
          <w:spacing w:val="2"/>
          <w:sz w:val="44"/>
          <w:szCs w:val="44"/>
        </w:rPr>
        <w:t>零售总额（销售额）提升扩规项目申报材料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1. </w:t>
      </w:r>
      <w:r>
        <w:rPr>
          <w:rFonts w:hint="eastAsia" w:ascii="宋体" w:hAnsi="宋体"/>
          <w:spacing w:val="-4"/>
          <w:szCs w:val="32"/>
        </w:rPr>
        <w:t>申请“纳入批零住餐限上单位统计项目”和“社会消费品零售总额（销售额）提升扩规项目”补贴的单位，分别填写《济南</w:t>
      </w:r>
      <w:r>
        <w:rPr>
          <w:rFonts w:hint="eastAsia" w:ascii="宋体" w:hAnsi="宋体"/>
          <w:spacing w:val="2"/>
          <w:szCs w:val="32"/>
        </w:rPr>
        <w:t>市商贸流通业发展引导资金项目申请表》（见附件1</w:t>
      </w:r>
      <w:r>
        <w:rPr>
          <w:rFonts w:ascii="宋体" w:hAnsi="宋体"/>
          <w:spacing w:val="2"/>
          <w:szCs w:val="32"/>
        </w:rPr>
        <w:t>1</w:t>
      </w:r>
      <w:r>
        <w:rPr>
          <w:rFonts w:hint="eastAsia" w:ascii="宋体" w:hAnsi="宋体"/>
          <w:spacing w:val="2"/>
          <w:szCs w:val="32"/>
        </w:rPr>
        <w:t>—1或附</w:t>
      </w:r>
      <w:r>
        <w:rPr>
          <w:rFonts w:hint="eastAsia" w:ascii="宋体" w:hAnsi="宋体"/>
          <w:szCs w:val="32"/>
        </w:rPr>
        <w:t>件1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—2）；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宋体" w:hAnsi="宋体"/>
          <w:szCs w:val="32"/>
        </w:rPr>
      </w:pPr>
      <w:r>
        <w:rPr>
          <w:rFonts w:ascii="宋体" w:hAnsi="宋体"/>
          <w:szCs w:val="32"/>
        </w:rPr>
        <w:t>2.</w:t>
      </w:r>
      <w:r>
        <w:rPr>
          <w:rFonts w:hint="eastAsia" w:ascii="宋体" w:hAnsi="宋体"/>
          <w:szCs w:val="32"/>
        </w:rPr>
        <w:t xml:space="preserve"> 申请</w:t>
      </w:r>
      <w:r>
        <w:rPr>
          <w:rFonts w:ascii="宋体" w:hAnsi="宋体"/>
          <w:szCs w:val="32"/>
        </w:rPr>
        <w:t>单位</w:t>
      </w:r>
      <w:r>
        <w:rPr>
          <w:rFonts w:hint="eastAsia" w:ascii="宋体" w:hAnsi="宋体"/>
          <w:szCs w:val="32"/>
        </w:rPr>
        <w:t>填写济南市商贸流通业发展引导资金项目申请承诺书</w:t>
      </w:r>
      <w:r>
        <w:rPr>
          <w:rFonts w:hint="eastAsia" w:ascii="宋体" w:hAnsi="宋体" w:cs="仿宋_GB2312"/>
          <w:szCs w:val="32"/>
        </w:rPr>
        <w:t>（见附件3）</w:t>
      </w:r>
      <w:r>
        <w:rPr>
          <w:rFonts w:hint="eastAsia" w:ascii="宋体" w:hAnsi="宋体"/>
          <w:szCs w:val="32"/>
        </w:rPr>
        <w:t>；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宋体" w:hAnsi="宋体"/>
          <w:szCs w:val="32"/>
        </w:rPr>
      </w:pPr>
      <w:r>
        <w:rPr>
          <w:rFonts w:ascii="宋体" w:hAnsi="宋体"/>
          <w:szCs w:val="32"/>
        </w:rPr>
        <w:t>3.</w:t>
      </w:r>
      <w:r>
        <w:rPr>
          <w:rFonts w:hint="eastAsia" w:ascii="宋体" w:hAnsi="宋体"/>
          <w:szCs w:val="32"/>
        </w:rPr>
        <w:t xml:space="preserve"> 申请单位提供营业执照副本复印件（如名称与国家统计系统名称不一致的，需提供相应证明材料）；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宋体" w:hAnsi="宋体"/>
          <w:szCs w:val="32"/>
        </w:rPr>
      </w:pPr>
      <w:r>
        <w:rPr>
          <w:rFonts w:ascii="宋体" w:hAnsi="宋体"/>
          <w:szCs w:val="32"/>
        </w:rPr>
        <w:t>4</w:t>
      </w:r>
      <w:r>
        <w:rPr>
          <w:rFonts w:hint="eastAsia" w:ascii="宋体" w:hAnsi="宋体"/>
          <w:szCs w:val="32"/>
        </w:rPr>
        <w:t>. 由市商务局归口业务处室提供新纳入限额以上项目补贴明细表；市统计局根据市商务局要求出具相关情况资料；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5.</w:t>
      </w:r>
      <w:r>
        <w:rPr>
          <w:rFonts w:hint="eastAsia" w:ascii="宋体" w:hAnsi="宋体"/>
          <w:szCs w:val="32"/>
        </w:rPr>
        <w:t xml:space="preserve"> 由市商务局归口业务处室提供社会消费品零售总额</w:t>
      </w:r>
      <w:r>
        <w:rPr>
          <w:rFonts w:hint="eastAsia" w:ascii="宋体" w:hAnsi="宋体"/>
          <w:spacing w:val="-4"/>
          <w:szCs w:val="32"/>
        </w:rPr>
        <w:t>（销售额）</w:t>
      </w:r>
      <w:r>
        <w:rPr>
          <w:rFonts w:hint="eastAsia" w:ascii="宋体" w:hAnsi="宋体"/>
          <w:szCs w:val="32"/>
        </w:rPr>
        <w:t>提升扩规项目补贴明细表；市统计局根据市商务局要求出具相关情况资料。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autoSpaceDN w:val="0"/>
        <w:adjustRightInd w:val="0"/>
        <w:spacing w:line="592" w:lineRule="exact"/>
        <w:ind w:firstLine="640" w:firstLineChars="200"/>
        <w:rPr>
          <w:rFonts w:hint="eastAsia" w:ascii="宋体" w:hAnsi="宋体"/>
          <w:color w:val="000000"/>
          <w:szCs w:val="32"/>
        </w:rPr>
      </w:pPr>
    </w:p>
    <w:p>
      <w:pPr>
        <w:spacing w:line="592" w:lineRule="exact"/>
        <w:ind w:firstLine="640" w:firstLineChars="200"/>
        <w:rPr>
          <w:rFonts w:hint="eastAsia" w:ascii="宋体" w:hAnsi="宋体"/>
          <w:color w:val="000000"/>
          <w:szCs w:val="32"/>
        </w:rPr>
        <w:sectPr>
          <w:pgSz w:w="11906" w:h="16838"/>
          <w:pgMar w:top="1985" w:right="1531" w:bottom="1814" w:left="1531" w:header="851" w:footer="1474" w:gutter="0"/>
          <w:cols w:space="425" w:num="1"/>
          <w:docGrid w:linePitch="592" w:charSpace="-849"/>
        </w:sectPr>
      </w:pPr>
    </w:p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 w:eastAsia="黑体" w:cs="宋体"/>
          <w:szCs w:val="32"/>
        </w:rPr>
      </w:pPr>
      <w:r>
        <w:rPr>
          <w:rFonts w:hint="eastAsia" w:ascii="宋体" w:hAnsi="宋体" w:eastAsia="黑体" w:cs="宋体"/>
          <w:szCs w:val="32"/>
        </w:rPr>
        <w:t>附件1</w:t>
      </w:r>
      <w:r>
        <w:rPr>
          <w:rFonts w:ascii="宋体" w:hAnsi="宋体" w:eastAsia="黑体" w:cs="宋体"/>
          <w:szCs w:val="32"/>
        </w:rPr>
        <w:t>1</w:t>
      </w:r>
      <w:r>
        <w:rPr>
          <w:rFonts w:hint="eastAsia" w:ascii="宋体" w:hAnsi="宋体" w:eastAsia="黑体" w:cs="宋体"/>
          <w:szCs w:val="32"/>
        </w:rPr>
        <w:t>—1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济南市商贸流通业发展引导资金项目申请表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after="48" w:afterLines="20"/>
        <w:ind w:firstLine="3012" w:firstLineChars="125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     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2"/>
        <w:tblW w:w="88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69"/>
        <w:gridCol w:w="1355"/>
        <w:gridCol w:w="1410"/>
        <w:gridCol w:w="1324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720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纳入批零住餐限上单位统计和社会消费品零售总额（销售额）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提升扩规项目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0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纳入限上单位统计项目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20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0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编</w:t>
            </w:r>
          </w:p>
        </w:tc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统计</w:t>
            </w:r>
            <w:r>
              <w:rPr>
                <w:rFonts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62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31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项目起止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720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申请扶持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  金</w:t>
            </w:r>
          </w:p>
        </w:tc>
        <w:tc>
          <w:tcPr>
            <w:tcW w:w="720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8824" w:type="dxa"/>
            <w:gridSpan w:val="6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项目申请单位（公章）：              法定代表人（签字）：</w:t>
            </w:r>
          </w:p>
          <w:p>
            <w:pPr>
              <w:adjustRightInd w:val="0"/>
              <w:snapToGrid w:val="0"/>
              <w:spacing w:after="48" w:afterLines="20" w:line="3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before="96" w:beforeLines="40"/>
        <w:ind w:firstLine="120" w:firstLineChars="50"/>
        <w:jc w:val="left"/>
        <w:rPr>
          <w:rFonts w:ascii="宋体" w:hAnsi="宋体" w:cs="宋体"/>
          <w:szCs w:val="32"/>
        </w:rPr>
      </w:pPr>
      <w:r>
        <w:rPr>
          <w:rFonts w:hint="eastAsia" w:ascii="宋体" w:hAnsi="宋体"/>
          <w:sz w:val="24"/>
        </w:rPr>
        <w:t>申报联系人：      办公电话：      手机：      邮箱：</w:t>
      </w:r>
    </w:p>
    <w:p>
      <w:pPr>
        <w:spacing w:line="440" w:lineRule="exact"/>
        <w:ind w:firstLine="120" w:firstLineChars="50"/>
        <w:rPr>
          <w:rFonts w:ascii="宋体" w:hAnsi="宋体" w:eastAsia="宋体"/>
          <w:sz w:val="24"/>
        </w:rPr>
        <w:sectPr>
          <w:pgSz w:w="11906" w:h="16838"/>
          <w:pgMar w:top="1985" w:right="1531" w:bottom="1814" w:left="1531" w:header="851" w:footer="1474" w:gutter="0"/>
          <w:cols w:space="425" w:num="1"/>
          <w:docGrid w:linePitch="592" w:charSpace="-849"/>
        </w:sectPr>
      </w:pP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  <w:r>
        <w:rPr>
          <w:rFonts w:hint="eastAsia" w:ascii="宋体" w:hAnsi="宋体" w:eastAsia="黑体" w:cs="宋体"/>
          <w:szCs w:val="32"/>
        </w:rPr>
        <w:t>附件</w:t>
      </w:r>
      <w:r>
        <w:rPr>
          <w:rFonts w:ascii="宋体" w:hAnsi="宋体" w:eastAsia="黑体" w:cs="宋体"/>
          <w:szCs w:val="32"/>
        </w:rPr>
        <w:t>11—2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济南市商贸流通业发展引导资金项目申请表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after="62" w:afterLines="20"/>
        <w:ind w:firstLine="2771" w:firstLineChars="115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</w:t>
      </w:r>
      <w:r>
        <w:rPr>
          <w:rFonts w:ascii="宋体" w:hAnsi="宋体" w:eastAsia="楷体_GB2312" w:cs="楷体_GB2312"/>
          <w:sz w:val="24"/>
        </w:rPr>
        <w:t xml:space="preserve"> </w:t>
      </w:r>
      <w:r>
        <w:rPr>
          <w:rFonts w:hint="eastAsia" w:ascii="宋体" w:hAnsi="宋体" w:eastAsia="楷体_GB2312" w:cs="楷体_GB2312"/>
          <w:sz w:val="24"/>
        </w:rPr>
        <w:t xml:space="preserve">      </w:t>
      </w:r>
      <w:r>
        <w:rPr>
          <w:rFonts w:ascii="宋体" w:hAnsi="宋体" w:eastAsia="楷体_GB2312" w:cs="楷体_GB2312"/>
          <w:sz w:val="24"/>
        </w:rPr>
        <w:t xml:space="preserve">  </w:t>
      </w:r>
      <w:r>
        <w:rPr>
          <w:rFonts w:hint="eastAsia" w:ascii="宋体" w:hAnsi="宋体" w:eastAsia="楷体_GB2312" w:cs="楷体_GB2312"/>
          <w:sz w:val="24"/>
        </w:rPr>
        <w:t xml:space="preserve">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272"/>
        <w:gridCol w:w="1358"/>
        <w:gridCol w:w="1414"/>
        <w:gridCol w:w="1327"/>
        <w:gridCol w:w="18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72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纳入批零住餐限上单位统计和社会消费品零售总额（销售额）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提升扩规项目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社会消费品零售总额（销售额）提升扩规项目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2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04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编</w:t>
            </w:r>
          </w:p>
        </w:tc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统计</w:t>
            </w:r>
            <w:r>
              <w:rPr>
                <w:rFonts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6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31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项目起止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72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月—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申请扶持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  金</w:t>
            </w:r>
          </w:p>
        </w:tc>
        <w:tc>
          <w:tcPr>
            <w:tcW w:w="72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8845" w:type="dxa"/>
            <w:gridSpan w:val="6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项目申请单位（公章）：              法定代表人（签字）：</w:t>
            </w:r>
          </w:p>
          <w:p>
            <w:pPr>
              <w:adjustRightInd w:val="0"/>
              <w:snapToGrid w:val="0"/>
              <w:spacing w:after="93" w:afterLines="30" w:line="3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before="93" w:beforeLines="30"/>
        <w:ind w:firstLine="120" w:firstLineChars="50"/>
        <w:jc w:val="left"/>
        <w:rPr>
          <w:rFonts w:hint="eastAsia" w:ascii="宋体" w:hAnsi="宋体" w:cs="宋体"/>
          <w:szCs w:val="32"/>
        </w:rPr>
      </w:pPr>
      <w:r>
        <w:rPr>
          <w:rFonts w:hint="eastAsia" w:ascii="宋体" w:hAnsi="宋体"/>
          <w:sz w:val="24"/>
        </w:rPr>
        <w:t>申报联系人：      办公电话：      手机：      邮箱：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6"/>
    <w:rsid w:val="00383041"/>
    <w:rsid w:val="00402D5B"/>
    <w:rsid w:val="00CE2646"/>
    <w:rsid w:val="1A4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149</Words>
  <Characters>854</Characters>
  <Lines>7</Lines>
  <Paragraphs>2</Paragraphs>
  <TotalTime>2</TotalTime>
  <ScaleCrop>false</ScaleCrop>
  <LinksUpToDate>false</LinksUpToDate>
  <CharactersWithSpaces>1001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2019-07-11T01:06:00Z</dcterms:created>
  <dc:creator>AutoBVT</dc:creator>
  <cp:lastModifiedBy>dell</cp:lastModifiedBy>
  <dcterms:modified xsi:type="dcterms:W3CDTF">2019-08-02T09:16:29Z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